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0E5" w:rsidRDefault="00F560E5" w:rsidP="00F560E5">
      <w:pPr>
        <w:pStyle w:val="1"/>
        <w:spacing w:beforeLines="50" w:before="217" w:afterLines="50" w:after="217" w:line="360" w:lineRule="auto"/>
        <w:rPr>
          <w:rFonts w:cs="方正小标宋简体"/>
        </w:rPr>
      </w:pPr>
      <w:bookmarkStart w:id="0" w:name="_Toc29260"/>
      <w:bookmarkStart w:id="1" w:name="_Toc579"/>
      <w:bookmarkStart w:id="2" w:name="_Toc27139"/>
      <w:bookmarkStart w:id="3" w:name="_Toc21727"/>
      <w:r>
        <w:rPr>
          <w:rFonts w:cs="方正小标宋简体" w:hint="eastAsia"/>
        </w:rPr>
        <w:t>市级部门预算项目绩效目标申报表（2026年度）</w:t>
      </w:r>
      <w:bookmarkEnd w:id="0"/>
      <w:bookmarkEnd w:id="1"/>
      <w:bookmarkEnd w:id="2"/>
      <w:bookmarkEnd w:id="3"/>
    </w:p>
    <w:p w:rsidR="00F560E5" w:rsidRDefault="00F560E5" w:rsidP="00F560E5">
      <w:pPr>
        <w:spacing w:line="260" w:lineRule="exact"/>
        <w:ind w:firstLine="440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金额单位：万元</w:t>
      </w:r>
    </w:p>
    <w:p w:rsidR="00F560E5" w:rsidRDefault="00F560E5" w:rsidP="00F560E5">
      <w:pPr>
        <w:ind w:firstLine="640"/>
      </w:pPr>
    </w:p>
    <w:tbl>
      <w:tblPr>
        <w:tblW w:w="15307" w:type="dxa"/>
        <w:jc w:val="center"/>
        <w:tblLayout w:type="fixed"/>
        <w:tblLook w:val="04A0" w:firstRow="1" w:lastRow="0" w:firstColumn="1" w:lastColumn="0" w:noHBand="0" w:noVBand="1"/>
      </w:tblPr>
      <w:tblGrid>
        <w:gridCol w:w="1699"/>
        <w:gridCol w:w="1110"/>
        <w:gridCol w:w="1169"/>
        <w:gridCol w:w="2548"/>
        <w:gridCol w:w="1164"/>
        <w:gridCol w:w="1164"/>
        <w:gridCol w:w="2491"/>
        <w:gridCol w:w="756"/>
        <w:gridCol w:w="906"/>
        <w:gridCol w:w="698"/>
        <w:gridCol w:w="583"/>
        <w:gridCol w:w="1019"/>
      </w:tblGrid>
      <w:tr w:rsidR="00F560E5" w:rsidTr="00092848">
        <w:trPr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:rsidR="00F560E5" w:rsidRDefault="00F560E5" w:rsidP="00092848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单位名称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:rsidR="00F560E5" w:rsidRDefault="00F560E5" w:rsidP="00092848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项目名称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:rsidR="00F560E5" w:rsidRDefault="00F560E5" w:rsidP="00092848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预算数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:rsidR="00F560E5" w:rsidRDefault="00F560E5" w:rsidP="00092848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年度目标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:rsidR="00F560E5" w:rsidRDefault="00F560E5" w:rsidP="00092848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一级指标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:rsidR="00F560E5" w:rsidRDefault="00F560E5" w:rsidP="00092848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二级指标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:rsidR="00F560E5" w:rsidRDefault="00F560E5" w:rsidP="00092848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三级指标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:rsidR="00F560E5" w:rsidRDefault="00F560E5" w:rsidP="00092848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指标</w:t>
            </w:r>
          </w:p>
          <w:p w:rsidR="00F560E5" w:rsidRDefault="00F560E5" w:rsidP="00092848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性质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:rsidR="00F560E5" w:rsidRDefault="00F560E5" w:rsidP="00092848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指标值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:rsidR="00F560E5" w:rsidRDefault="00F560E5" w:rsidP="00092848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度量</w:t>
            </w:r>
          </w:p>
          <w:p w:rsidR="00F560E5" w:rsidRDefault="00F560E5" w:rsidP="00092848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单位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:rsidR="00F560E5" w:rsidRDefault="00F560E5" w:rsidP="00092848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权重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:rsidR="00F560E5" w:rsidRDefault="00F560E5" w:rsidP="00092848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指标</w:t>
            </w:r>
          </w:p>
          <w:p w:rsidR="00F560E5" w:rsidRDefault="00F560E5" w:rsidP="00092848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方向性</w:t>
            </w:r>
          </w:p>
        </w:tc>
      </w:tr>
      <w:tr w:rsidR="00F560E5" w:rsidTr="00092848">
        <w:trPr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401-乐山市政协办公室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  <w:r>
              <w:rPr>
                <w:rFonts w:hint="eastAsia"/>
              </w:rPr>
              <w:t>715.00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401001-乐山市政协办公室机关</w:t>
            </w: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政协委员之家经费</w:t>
            </w:r>
          </w:p>
        </w:tc>
        <w:tc>
          <w:tcPr>
            <w:tcW w:w="1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  <w:r>
              <w:rPr>
                <w:rFonts w:hint="eastAsia"/>
              </w:rPr>
              <w:t>20.00</w:t>
            </w:r>
          </w:p>
        </w:tc>
        <w:tc>
          <w:tcPr>
            <w:tcW w:w="2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按市政协办年初预计工作计划，为保障市政协委员之家组织活动及市政机关运转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时效指标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任务完成时限（月）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≤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月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正向指标</w:t>
            </w: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质量指标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委员参加调研活动出勤率（%））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80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正向指标</w:t>
            </w: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质量指标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宣传内容委员知晓率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90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满意度指标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服务对象满意度指标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政协委员满意度（%）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90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组织委员调研活动租车次数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20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次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效益指标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社会效益指标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提高政协委员履职能力和推广政协文化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定性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高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30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组织委员开展调研活动次数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40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次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正向指标</w:t>
            </w: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委员履职活动及宣传次数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次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反向指标</w:t>
            </w: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政协专项业务费</w:t>
            </w:r>
          </w:p>
        </w:tc>
        <w:tc>
          <w:tcPr>
            <w:tcW w:w="1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  <w:r>
              <w:rPr>
                <w:rFonts w:hint="eastAsia"/>
              </w:rPr>
              <w:t>80.00</w:t>
            </w:r>
          </w:p>
        </w:tc>
        <w:tc>
          <w:tcPr>
            <w:tcW w:w="2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该项目主要目标为保障2026年市政协一二类会议、编制不在市政协的领</w:t>
            </w:r>
            <w:r>
              <w:rPr>
                <w:rFonts w:hint="eastAsia"/>
              </w:rPr>
              <w:lastRenderedPageBreak/>
              <w:t>导干部午餐补助费.编制不在市政协的领导干部其他经费等。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lastRenderedPageBreak/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保障会议次数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次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正向指标</w:t>
            </w: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效益指标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社会效益指标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职工用餐保障率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98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正向指标</w:t>
            </w: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满意度指标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服务对象满意度指标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政协委员及干部职工满意度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95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正向指标</w:t>
            </w: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效益指标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社会效益指标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二类会议覆盖率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95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正向指标</w:t>
            </w: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质量指标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用餐保障率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95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反向指标</w:t>
            </w: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保障编制不在政协驻会领导干部人数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37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人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20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质量指标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参会出勤率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90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正向指标</w:t>
            </w: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文史书籍编印经费</w:t>
            </w:r>
          </w:p>
        </w:tc>
        <w:tc>
          <w:tcPr>
            <w:tcW w:w="1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  <w:r>
              <w:rPr>
                <w:rFonts w:hint="eastAsia"/>
              </w:rPr>
              <w:t>10.00</w:t>
            </w:r>
          </w:p>
        </w:tc>
        <w:tc>
          <w:tcPr>
            <w:tcW w:w="2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力争编印文史书籍一本，完成202</w:t>
            </w:r>
            <w:r>
              <w:t>6</w:t>
            </w:r>
            <w:r>
              <w:rPr>
                <w:rFonts w:hint="eastAsia"/>
              </w:rPr>
              <w:t>年文史资料编印任务。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效益指标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社会效益指标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提高乐山嘉州文化知名度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定性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高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30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刊印书籍册数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1500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册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正向指标</w:t>
            </w: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满意度指标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服务对象满意度指标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委员及社会读者满意度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90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编印书籍数量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本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反向指标</w:t>
            </w: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质量指标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编校错误率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≤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0.1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文史资料征集数量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份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20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正向指标</w:t>
            </w: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市政协委员调研及履职活动经费</w:t>
            </w:r>
          </w:p>
        </w:tc>
        <w:tc>
          <w:tcPr>
            <w:tcW w:w="1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  <w:r>
              <w:rPr>
                <w:rFonts w:hint="eastAsia"/>
              </w:rPr>
              <w:t>80.00</w:t>
            </w:r>
          </w:p>
        </w:tc>
        <w:tc>
          <w:tcPr>
            <w:tcW w:w="2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保障202</w:t>
            </w:r>
            <w:r>
              <w:t>6</w:t>
            </w:r>
            <w:r>
              <w:rPr>
                <w:rFonts w:hint="eastAsia"/>
              </w:rPr>
              <w:t>年市政协委员调研、履职顺利进行,完成202</w:t>
            </w:r>
            <w:r>
              <w:t>6</w:t>
            </w:r>
            <w:r>
              <w:rPr>
                <w:rFonts w:hint="eastAsia"/>
              </w:rPr>
              <w:t>年调研、履职年初重点工作计划安排.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完成重要协商任务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6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项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正向指标</w:t>
            </w: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质量指标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协商调研及民主评议委员参与率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90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正向指标</w:t>
            </w: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效益指标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社会效益指标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市委批准下达各项调研履职任务完成率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90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30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完成重点工作任务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项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正向指标</w:t>
            </w: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完成视察监督任务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项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正向指标</w:t>
            </w: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满意度指标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服务对象满意度指标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市政协委员满意度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95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正向指标</w:t>
            </w: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时效指标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协商调研及民主评议重点任务完成及时率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95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正向指标</w:t>
            </w: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物业管理费</w:t>
            </w:r>
          </w:p>
        </w:tc>
        <w:tc>
          <w:tcPr>
            <w:tcW w:w="1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  <w:r>
              <w:rPr>
                <w:rFonts w:hint="eastAsia"/>
              </w:rPr>
              <w:t>70.00</w:t>
            </w:r>
          </w:p>
        </w:tc>
        <w:tc>
          <w:tcPr>
            <w:tcW w:w="2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该项目主要用于保障市政协办公区域物业服务及管理运行事宜。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保安及保洁人数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人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质量指标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后勤物业保障率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95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满意度指标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帮扶对象满意度指标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机关职工干部满意度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95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办公用房管理面积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7950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平方米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正向指标</w:t>
            </w: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效益指标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可持续发展指标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日常运转保障率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98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30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时效指标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物业保障年限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＝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年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电梯数量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＝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台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正向指标</w:t>
            </w: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乐山市政协书画院(公共图书馆）专项经费</w:t>
            </w:r>
          </w:p>
        </w:tc>
        <w:tc>
          <w:tcPr>
            <w:tcW w:w="1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  <w:r>
              <w:rPr>
                <w:rFonts w:hint="eastAsia"/>
              </w:rPr>
              <w:t>50.00</w:t>
            </w:r>
          </w:p>
        </w:tc>
        <w:tc>
          <w:tcPr>
            <w:tcW w:w="2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该项目主要用于保障征集、收藏、研究、展示、利用人民政协的文史资料、书画作品，开展文史资料、政协理论、政协文化等方面学术研究与交流，场馆周二到周日对外开放运营事项，完成乐山市政协书画院（公共图书馆）各项任务。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组织开展书画摄影展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次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时效指标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市政协书画院各项任务完成时限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＝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月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质量指标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公共图书馆对外开放市民满意率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95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满意度指标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服务对象满意度指标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政协委员、书画摄影院士及观展社会大众满意度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90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馆藏书籍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220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本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馆内运营事项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项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组织开展书画采风活动（次）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次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效益指标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社会效益指标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展示人民政协发展历程和人民政协书画事业成果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＝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效益指标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社会效益指标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向政协书画院士、市内外书画家和书画爱好者展示人民政协书画事业成果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＝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组织书画摄影市州交流活动（次）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次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质量指标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书画作品装裱验收合格率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95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装裱馆藏书画作品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20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幅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市政协全会会议费</w:t>
            </w:r>
          </w:p>
        </w:tc>
        <w:tc>
          <w:tcPr>
            <w:tcW w:w="1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  <w:r>
              <w:rPr>
                <w:rFonts w:hint="eastAsia"/>
              </w:rPr>
              <w:t>320.00</w:t>
            </w:r>
          </w:p>
        </w:tc>
        <w:tc>
          <w:tcPr>
            <w:tcW w:w="2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保障每年全会及时顺利召开，调动政协委员高效积极履职，彰显政协政治协商、民主监督、参政议政的社会政治职能。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会议天数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天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时效指标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会议召开及时率（%）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＝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会议参会人数（人）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1200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人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审议提案件数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600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件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质量指标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提案立案率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70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满意度指标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服务对象满意度指标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参会委员满意度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95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效益指标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社会效益指标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提案行业覆盖率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60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效益指标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社会效益指标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市级及以上新闻媒体文章数（篇）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次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召开全体委员会议次数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＝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次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正向指标</w:t>
            </w: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有事来协商工作专项经费</w:t>
            </w:r>
          </w:p>
        </w:tc>
        <w:tc>
          <w:tcPr>
            <w:tcW w:w="1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  <w:r>
              <w:rPr>
                <w:rFonts w:hint="eastAsia"/>
              </w:rPr>
              <w:t>85.00</w:t>
            </w:r>
          </w:p>
        </w:tc>
        <w:tc>
          <w:tcPr>
            <w:tcW w:w="2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本项目主要用于有事来协商宣传费用、成果汇编费用、主题读书活动费用、刊物征订费用。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刊物征订种类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20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项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时效指标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活动完成及时率（%）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90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满意度指标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服务对象满意度指标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政协委员对宣传满意率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95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有事来协商优秀案例汇编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册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效益指标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社会效益指标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读者同比提升率（%）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30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质量指标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宣传报道委员知晓率（%）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75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满意度指标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服务对象满意度指标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委员满意度（%)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90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效益指标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社会效益指标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主流媒体报道次数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20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次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20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时效指标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宣传报道及时率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＝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打造委员履职阵地、工作室及履职平台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4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个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质量指标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汇编刊印错误率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≤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0.5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质量指标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宣传报道准确率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＝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100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%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有事来协商宣传次数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2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次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  <w:tr w:rsidR="00F560E5" w:rsidTr="00092848">
        <w:trPr>
          <w:jc w:val="center"/>
        </w:trPr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  <w:jc w:val="right"/>
            </w:pPr>
          </w:p>
        </w:tc>
        <w:tc>
          <w:tcPr>
            <w:tcW w:w="2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产出指标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数量指标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宣传推广次数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≥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6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次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  <w:r>
              <w:rPr>
                <w:rFonts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60E5" w:rsidRDefault="00F560E5" w:rsidP="00092848">
            <w:pPr>
              <w:pStyle w:val="00-"/>
            </w:pPr>
          </w:p>
        </w:tc>
      </w:tr>
    </w:tbl>
    <w:p w:rsidR="00945E89" w:rsidRDefault="00945E89">
      <w:pPr>
        <w:ind w:firstLine="640"/>
      </w:pPr>
      <w:bookmarkStart w:id="4" w:name="_GoBack"/>
      <w:bookmarkEnd w:id="4"/>
    </w:p>
    <w:sectPr w:rsidR="00945E89" w:rsidSect="00F560E5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A89" w:rsidRDefault="00B24A89" w:rsidP="00F560E5">
      <w:pPr>
        <w:spacing w:line="240" w:lineRule="auto"/>
        <w:ind w:firstLine="640"/>
      </w:pPr>
      <w:r>
        <w:separator/>
      </w:r>
    </w:p>
  </w:endnote>
  <w:endnote w:type="continuationSeparator" w:id="0">
    <w:p w:rsidR="00B24A89" w:rsidRDefault="00B24A89" w:rsidP="00F560E5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A89" w:rsidRDefault="00B24A89" w:rsidP="00F560E5">
      <w:pPr>
        <w:spacing w:line="240" w:lineRule="auto"/>
        <w:ind w:firstLine="640"/>
      </w:pPr>
      <w:r>
        <w:separator/>
      </w:r>
    </w:p>
  </w:footnote>
  <w:footnote w:type="continuationSeparator" w:id="0">
    <w:p w:rsidR="00B24A89" w:rsidRDefault="00B24A89" w:rsidP="00F560E5"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6C5"/>
    <w:rsid w:val="005976C5"/>
    <w:rsid w:val="00945E89"/>
    <w:rsid w:val="00B24A89"/>
    <w:rsid w:val="00F5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426AD7-8539-4B67-9519-565507439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autoRedefine/>
    <w:qFormat/>
    <w:rsid w:val="00F560E5"/>
    <w:pPr>
      <w:widowControl w:val="0"/>
      <w:spacing w:line="200" w:lineRule="exact"/>
      <w:ind w:firstLineChars="200" w:firstLine="872"/>
      <w:jc w:val="both"/>
    </w:pPr>
    <w:rPr>
      <w:rFonts w:ascii="仿宋_GB2312" w:eastAsia="仿宋_GB2312" w:hAnsi="仿宋_GB2312" w:cs="Times New Roman"/>
      <w:sz w:val="32"/>
      <w:szCs w:val="32"/>
    </w:rPr>
  </w:style>
  <w:style w:type="paragraph" w:styleId="1">
    <w:name w:val="heading 1"/>
    <w:basedOn w:val="a"/>
    <w:next w:val="a"/>
    <w:link w:val="1Char"/>
    <w:autoRedefine/>
    <w:qFormat/>
    <w:rsid w:val="00F560E5"/>
    <w:pPr>
      <w:keepNext/>
      <w:keepLines/>
      <w:spacing w:line="700" w:lineRule="exact"/>
      <w:ind w:firstLineChars="0" w:firstLine="0"/>
      <w:jc w:val="center"/>
      <w:outlineLvl w:val="0"/>
    </w:pPr>
    <w:rPr>
      <w:rFonts w:ascii="方正小标宋简体" w:eastAsia="方正小标宋简体" w:hAnsi="方正小标宋简体"/>
      <w:kern w:val="44"/>
      <w:sz w:val="40"/>
      <w:szCs w:val="24"/>
    </w:rPr>
  </w:style>
  <w:style w:type="paragraph" w:styleId="2">
    <w:name w:val="heading 2"/>
    <w:basedOn w:val="a"/>
    <w:next w:val="a"/>
    <w:link w:val="2Char"/>
    <w:autoRedefine/>
    <w:unhideWhenUsed/>
    <w:qFormat/>
    <w:rsid w:val="00F560E5"/>
    <w:pPr>
      <w:keepNext/>
      <w:keepLines/>
      <w:spacing w:line="240" w:lineRule="auto"/>
      <w:ind w:firstLineChars="0" w:firstLine="0"/>
      <w:outlineLvl w:val="1"/>
    </w:pPr>
    <w:rPr>
      <w:rFonts w:ascii="宋体" w:eastAsia="宋体" w:hAnsi="宋体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nhideWhenUsed/>
    <w:qFormat/>
    <w:rsid w:val="00F560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F560E5"/>
    <w:rPr>
      <w:sz w:val="18"/>
      <w:szCs w:val="18"/>
    </w:rPr>
  </w:style>
  <w:style w:type="paragraph" w:styleId="a5">
    <w:name w:val="footer"/>
    <w:basedOn w:val="a"/>
    <w:link w:val="Char0"/>
    <w:unhideWhenUsed/>
    <w:qFormat/>
    <w:rsid w:val="00F560E5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F560E5"/>
    <w:rPr>
      <w:sz w:val="18"/>
      <w:szCs w:val="18"/>
    </w:rPr>
  </w:style>
  <w:style w:type="character" w:customStyle="1" w:styleId="1Char">
    <w:name w:val="标题 1 Char"/>
    <w:basedOn w:val="a1"/>
    <w:link w:val="1"/>
    <w:qFormat/>
    <w:rsid w:val="00F560E5"/>
    <w:rPr>
      <w:rFonts w:ascii="方正小标宋简体" w:eastAsia="方正小标宋简体" w:hAnsi="方正小标宋简体" w:cs="Times New Roman"/>
      <w:kern w:val="44"/>
      <w:sz w:val="40"/>
      <w:szCs w:val="24"/>
    </w:rPr>
  </w:style>
  <w:style w:type="character" w:customStyle="1" w:styleId="2Char">
    <w:name w:val="标题 2 Char"/>
    <w:basedOn w:val="a1"/>
    <w:link w:val="2"/>
    <w:rsid w:val="00F560E5"/>
    <w:rPr>
      <w:rFonts w:ascii="宋体" w:eastAsia="宋体" w:hAnsi="宋体" w:cs="Times New Roman"/>
      <w:sz w:val="22"/>
      <w:szCs w:val="32"/>
    </w:rPr>
  </w:style>
  <w:style w:type="paragraph" w:styleId="a0">
    <w:name w:val="Body Text"/>
    <w:basedOn w:val="a"/>
    <w:link w:val="Char1"/>
    <w:autoRedefine/>
    <w:uiPriority w:val="99"/>
    <w:unhideWhenUsed/>
    <w:qFormat/>
    <w:rsid w:val="00F560E5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F560E5"/>
    <w:rPr>
      <w:rFonts w:ascii="仿宋_GB2312" w:eastAsia="仿宋_GB2312" w:hAnsi="仿宋_GB2312" w:cs="Times New Roman"/>
      <w:sz w:val="32"/>
      <w:szCs w:val="32"/>
    </w:rPr>
  </w:style>
  <w:style w:type="paragraph" w:styleId="a6">
    <w:name w:val="Balloon Text"/>
    <w:basedOn w:val="a"/>
    <w:link w:val="Char2"/>
    <w:qFormat/>
    <w:rsid w:val="00F560E5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1"/>
    <w:link w:val="a6"/>
    <w:qFormat/>
    <w:rsid w:val="00F560E5"/>
    <w:rPr>
      <w:rFonts w:ascii="仿宋_GB2312" w:eastAsia="仿宋_GB2312" w:hAnsi="仿宋_GB2312" w:cs="Times New Roman"/>
      <w:sz w:val="18"/>
      <w:szCs w:val="18"/>
    </w:rPr>
  </w:style>
  <w:style w:type="paragraph" w:styleId="10">
    <w:name w:val="toc 1"/>
    <w:basedOn w:val="a"/>
    <w:next w:val="a"/>
    <w:autoRedefine/>
    <w:qFormat/>
    <w:rsid w:val="00F560E5"/>
  </w:style>
  <w:style w:type="paragraph" w:styleId="a7">
    <w:name w:val="Title"/>
    <w:basedOn w:val="a"/>
    <w:next w:val="a"/>
    <w:link w:val="Char3"/>
    <w:autoRedefine/>
    <w:qFormat/>
    <w:rsid w:val="00F560E5"/>
    <w:pPr>
      <w:spacing w:line="700" w:lineRule="exact"/>
      <w:jc w:val="center"/>
      <w:outlineLvl w:val="0"/>
    </w:pPr>
    <w:rPr>
      <w:rFonts w:ascii="Calibri Light" w:eastAsia="方正小标宋简体" w:hAnsi="Calibri Light"/>
      <w:bCs/>
      <w:sz w:val="44"/>
    </w:rPr>
  </w:style>
  <w:style w:type="character" w:customStyle="1" w:styleId="Char3">
    <w:name w:val="标题 Char"/>
    <w:basedOn w:val="a1"/>
    <w:link w:val="a7"/>
    <w:qFormat/>
    <w:rsid w:val="00F560E5"/>
    <w:rPr>
      <w:rFonts w:ascii="Calibri Light" w:eastAsia="方正小标宋简体" w:hAnsi="Calibri Light" w:cs="Times New Roman"/>
      <w:bCs/>
      <w:sz w:val="44"/>
      <w:szCs w:val="32"/>
    </w:rPr>
  </w:style>
  <w:style w:type="character" w:customStyle="1" w:styleId="font01">
    <w:name w:val="font01"/>
    <w:basedOn w:val="a1"/>
    <w:autoRedefine/>
    <w:qFormat/>
    <w:rsid w:val="00F560E5"/>
    <w:rPr>
      <w:rFonts w:ascii="宋体" w:eastAsia="宋体" w:hAnsi="宋体" w:cs="宋体" w:hint="eastAsia"/>
      <w:color w:val="000000"/>
      <w:sz w:val="22"/>
      <w:szCs w:val="18"/>
      <w:u w:val="none"/>
    </w:rPr>
  </w:style>
  <w:style w:type="paragraph" w:customStyle="1" w:styleId="00-">
    <w:name w:val="00-表内"/>
    <w:basedOn w:val="a"/>
    <w:link w:val="00-Char"/>
    <w:autoRedefine/>
    <w:qFormat/>
    <w:rsid w:val="00F560E5"/>
    <w:pPr>
      <w:widowControl/>
      <w:spacing w:line="260" w:lineRule="exact"/>
      <w:ind w:firstLineChars="0" w:firstLine="0"/>
      <w:jc w:val="left"/>
      <w:textAlignment w:val="center"/>
    </w:pPr>
    <w:rPr>
      <w:rFonts w:ascii="宋体" w:eastAsia="宋体" w:hAnsi="宋体"/>
      <w:color w:val="000000"/>
      <w:kern w:val="0"/>
      <w:sz w:val="20"/>
      <w:szCs w:val="22"/>
    </w:rPr>
  </w:style>
  <w:style w:type="paragraph" w:customStyle="1" w:styleId="WPSOffice1">
    <w:name w:val="WPSOffice手动目录 1"/>
    <w:autoRedefine/>
    <w:qFormat/>
    <w:rsid w:val="00F560E5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font31">
    <w:name w:val="font31"/>
    <w:basedOn w:val="a1"/>
    <w:qFormat/>
    <w:rsid w:val="00F560E5"/>
    <w:rPr>
      <w:rFonts w:ascii="Arial" w:hAnsi="Arial" w:cs="Arial"/>
      <w:color w:val="FF0000"/>
      <w:sz w:val="18"/>
      <w:szCs w:val="18"/>
      <w:u w:val="none"/>
    </w:rPr>
  </w:style>
  <w:style w:type="character" w:customStyle="1" w:styleId="font11">
    <w:name w:val="font11"/>
    <w:basedOn w:val="a1"/>
    <w:qFormat/>
    <w:rsid w:val="00F560E5"/>
    <w:rPr>
      <w:rFonts w:ascii="宋体" w:eastAsia="宋体" w:hAnsi="宋体" w:cs="宋体" w:hint="eastAsia"/>
      <w:color w:val="FF0000"/>
      <w:sz w:val="18"/>
      <w:szCs w:val="18"/>
      <w:u w:val="none"/>
    </w:rPr>
  </w:style>
  <w:style w:type="character" w:customStyle="1" w:styleId="font41">
    <w:name w:val="font41"/>
    <w:basedOn w:val="a1"/>
    <w:qFormat/>
    <w:rsid w:val="00F560E5"/>
    <w:rPr>
      <w:rFonts w:ascii="Arial" w:hAnsi="Arial" w:cs="Arial"/>
      <w:color w:val="FF0000"/>
      <w:sz w:val="18"/>
      <w:szCs w:val="18"/>
      <w:u w:val="none"/>
    </w:rPr>
  </w:style>
  <w:style w:type="character" w:customStyle="1" w:styleId="00-Char">
    <w:name w:val="00-表内 Char"/>
    <w:link w:val="00-"/>
    <w:rsid w:val="00F560E5"/>
    <w:rPr>
      <w:rFonts w:ascii="宋体" w:eastAsia="宋体" w:hAnsi="宋体" w:cs="Times New Roman"/>
      <w:color w:val="000000"/>
      <w:kern w:val="0"/>
      <w:sz w:val="20"/>
    </w:rPr>
  </w:style>
  <w:style w:type="paragraph" w:styleId="a8">
    <w:name w:val="annotation text"/>
    <w:basedOn w:val="a"/>
    <w:link w:val="Char4"/>
    <w:qFormat/>
    <w:rsid w:val="00F560E5"/>
    <w:pPr>
      <w:jc w:val="left"/>
    </w:pPr>
  </w:style>
  <w:style w:type="character" w:customStyle="1" w:styleId="Char4">
    <w:name w:val="批注文字 Char"/>
    <w:basedOn w:val="a1"/>
    <w:link w:val="a8"/>
    <w:qFormat/>
    <w:rsid w:val="00F560E5"/>
    <w:rPr>
      <w:rFonts w:ascii="仿宋_GB2312" w:eastAsia="仿宋_GB2312" w:hAnsi="仿宋_GB2312" w:cs="Times New Roman"/>
      <w:sz w:val="32"/>
      <w:szCs w:val="32"/>
    </w:rPr>
  </w:style>
  <w:style w:type="character" w:styleId="a9">
    <w:name w:val="annotation reference"/>
    <w:basedOn w:val="a1"/>
    <w:qFormat/>
    <w:rsid w:val="00F560E5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504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张婧姝</dc:creator>
  <cp:keywords/>
  <dc:description/>
  <cp:lastModifiedBy>张婧姝</cp:lastModifiedBy>
  <cp:revision>2</cp:revision>
  <dcterms:created xsi:type="dcterms:W3CDTF">2026-02-02T09:30:00Z</dcterms:created>
  <dcterms:modified xsi:type="dcterms:W3CDTF">2026-02-02T09:30:00Z</dcterms:modified>
</cp:coreProperties>
</file>