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0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CESI黑体-GB2312"/>
          <w:sz w:val="32"/>
          <w:szCs w:val="32"/>
        </w:rPr>
        <w:t>附  件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市政协八届七次会议提案选题参考目录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“十五五”规划方面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1.提升中心城区能级和首位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2.全面融入成渝地区双城经济圈建设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3.构建更加紧密的区域发展共同体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4.增强产业承载功能、发展优势产业，推进优势产业链聚势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5.增强开放门户功能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6.聚力打造绿色化工千亿产业集群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7.不断培育壮大光伏产业集群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8.建设国际旅游城市，打造享誉全球的世界重要旅游目的地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9.积极参与巴蜀文化旅游走廊和长江国家文化公园建设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10.加快建设“公铁水空”一体的区域综合交通枢纽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11.推进乐山主城区有机更新和宜居县城建设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12.构建现代服务业产业体系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13.构建现代化农业产业体系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经济建设方面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14.共建成德绵眉乐高新技术产业带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15.加快培育低空经济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16.深化国资国企改革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17.推进新兴产业拔节生产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18.推进未来产业布局落子</w:t>
      </w: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19.促进数字经济和实体经济深度融合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20.围绕细分赛道推动专业化园区建设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21.深入推进重点产业建圈强链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22.推动工业数字化、网络化、智能化转型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23.提升开放平台（窗口）物资承载能级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24.建设核技术应用产业发展高地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25.推动“空港+城市”“空港+产业”联动发展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26.发展新型储能产业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27.发展高端天燃气化工新材料产业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28.发展氢能综合利用产业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29.推动传统冶金建材、纺织业等高质量发展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30.加快构建“通道+枢纽+网络”现代化交通物流体系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31.推进保税物流中心（B）型建设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32.拓展市县物流节点服务功能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w w:val="8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33.着力打通进村入户“最后一公里”提升全市农村物流水平</w:t>
      </w: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34.统筹区域发展夯实县域发展支撑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35.梯度培育优质企业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36.深入实施民营经济发展倍增计划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37.深化绍乐东西部协作工作助推乐山高质量发展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38.强化高层次创新平台载体建设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39.推进重大关键技术攻关和科技成果转化应用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40.以科技创新为核心培育新质生产力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41.推进校院企业协同创新和产学研融通创新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42.健全完善重点实验室梯次培育体系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43.营造良好创新生态环境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44.培育国家级、省级、市级科技企业孵化器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w w:val="9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45.培育壮大国家高新技术企业和专精特新“小巨人”企业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46.推动农业产业建圈强链聚集发展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47.发展新型农村集体经济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48.引导乡村经济多元发展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49.</w:t>
      </w:r>
      <w:r>
        <w:rPr>
          <w:rFonts w:ascii="仿宋_GB2312" w:hAnsi="Times New Roman" w:eastAsia="仿宋_GB2312"/>
          <w:sz w:val="32"/>
          <w:szCs w:val="32"/>
        </w:rPr>
        <w:t>提升</w:t>
      </w:r>
      <w:r>
        <w:rPr>
          <w:rFonts w:hint="eastAsia" w:ascii="仿宋_GB2312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三农</w:t>
      </w:r>
      <w:r>
        <w:rPr>
          <w:rFonts w:hint="eastAsia" w:ascii="仿宋_GB2312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z w:val="32"/>
          <w:szCs w:val="32"/>
        </w:rPr>
        <w:t>工作质效助力更高水平乡村振兴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50.促进农村一二三产业融合发展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51.提升现代农业产业基地产出水平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52.创建国家农村产业融合发展示范园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53.培育壮大“峨眉山茶”特色产业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54.培育壮大精品手工制茶产业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55.做大做强晚熟柑橘产业集群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56.促进道地中药材产业全链发展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57.打造新时代更高水平“天府粮仓”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58.持续壮大林竹产业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59.做大做强农产品精深加工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60.发展乡村特色产业拓宽农民增收致富渠道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61.支持民族地区特色产业发展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62.深化“四公一农”建设提升行动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63.强化城市风貌改善及特色空间营造</w:t>
      </w:r>
    </w:p>
    <w:p>
      <w:pPr>
        <w:spacing w:line="600" w:lineRule="exact"/>
        <w:ind w:left="1278" w:leftChars="304" w:hanging="640" w:hanging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64.打造具有区域竞争力和影响力的现代服务业集聚区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65.促进服务业产业融合发展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66.</w:t>
      </w:r>
      <w:r>
        <w:rPr>
          <w:rFonts w:ascii="仿宋_GB2312" w:hAnsi="Times New Roman" w:eastAsia="仿宋_GB2312"/>
          <w:sz w:val="32"/>
          <w:szCs w:val="32"/>
        </w:rPr>
        <w:t>促进民宿行业持续健康发展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67</w:t>
      </w:r>
      <w:r>
        <w:rPr>
          <w:rFonts w:ascii="仿宋_GB2312" w:hAnsi="Times New Roman" w:eastAsia="仿宋_GB2312"/>
          <w:sz w:val="32"/>
          <w:szCs w:val="32"/>
        </w:rPr>
        <w:t>.加强中小金融机构风险管控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68</w:t>
      </w:r>
      <w:r>
        <w:rPr>
          <w:rFonts w:ascii="仿宋_GB2312" w:hAnsi="Times New Roman" w:eastAsia="仿宋_GB2312"/>
          <w:sz w:val="32"/>
          <w:szCs w:val="32"/>
        </w:rPr>
        <w:t>.分层分类推进地方债务风险化解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69.建好国家文化和旅游消费试点城市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70.建设区域级标志性商圈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71.优化民营经济发展环境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72.构建消费新体制新机制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73.培育创建一批“蜀里安逸”消费新场景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74.大力发展夜间经济、亲子经济、文创产业等年轻消费圈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75.加强发展赛事经济、演艺经济等活力体娱圈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76.推动电商产业高质量发展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77.培育新消费业态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78.发展银发经济</w:t>
      </w:r>
    </w:p>
    <w:p>
      <w:pPr>
        <w:spacing w:line="600" w:lineRule="exact"/>
        <w:ind w:left="1057" w:leftChars="304" w:hanging="419" w:hangingChars="131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79.综合运用产业链招商、平台招商、基金招商、以商招商不断提升招商引资质效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80.深化县域内城乡融合发展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81.科学有序推进农业转移人口市民化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82.拓展城市主城区功能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83.深化投融资体制改革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84.深化要素市场化改革</w:t>
      </w:r>
    </w:p>
    <w:p>
      <w:pPr>
        <w:spacing w:line="60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三、政治建设方面</w:t>
      </w:r>
    </w:p>
    <w:p>
      <w:pPr>
        <w:widowControl/>
        <w:numPr>
          <w:ilvl w:val="255"/>
          <w:numId w:val="0"/>
        </w:numPr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</w:rPr>
        <w:t>85.深化“节奏更快、效率更高、质量更优”主题实践活动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86.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完善党建引领基层治理工作机制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87.健全共建共治共享的社会治理制度</w:t>
      </w:r>
    </w:p>
    <w:p>
      <w:pPr>
        <w:widowControl/>
        <w:numPr>
          <w:ilvl w:val="255"/>
          <w:numId w:val="0"/>
        </w:numPr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88.牢牢守住意识形态工作阵地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89.</w:t>
      </w:r>
      <w:r>
        <w:rPr>
          <w:rFonts w:ascii="仿宋_GB2312" w:hAnsi="Times New Roman" w:eastAsia="仿宋_GB2312"/>
          <w:sz w:val="32"/>
          <w:szCs w:val="32"/>
        </w:rPr>
        <w:t>发展全过程人民民主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90.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广泛践行社会主义核心价值观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91.守牢安全发展底线红线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92.建设更高水平平安乐山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93.</w:t>
      </w:r>
      <w:r>
        <w:rPr>
          <w:rFonts w:ascii="仿宋_GB2312" w:hAnsi="Times New Roman" w:eastAsia="仿宋_GB2312"/>
          <w:sz w:val="32"/>
          <w:szCs w:val="32"/>
        </w:rPr>
        <w:t>夯实</w:t>
      </w:r>
      <w:r>
        <w:rPr>
          <w:rFonts w:hint="eastAsia" w:ascii="仿宋_GB2312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微网实格</w:t>
      </w:r>
      <w:r>
        <w:rPr>
          <w:rFonts w:hint="eastAsia" w:ascii="仿宋_GB2312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z w:val="32"/>
          <w:szCs w:val="32"/>
        </w:rPr>
        <w:t>基础支撑大城善治</w:t>
      </w:r>
    </w:p>
    <w:p>
      <w:pPr>
        <w:spacing w:line="600" w:lineRule="exact"/>
        <w:ind w:left="1278" w:leftChars="304" w:hanging="640" w:hanging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94.坚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持宗教中国化方向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95.</w:t>
      </w:r>
      <w:r>
        <w:rPr>
          <w:rFonts w:ascii="仿宋_GB2312" w:hAnsi="Times New Roman" w:eastAsia="仿宋_GB2312"/>
          <w:sz w:val="32"/>
          <w:szCs w:val="32"/>
        </w:rPr>
        <w:t>建设覆盖城乡的现代公共法律服务体系</w:t>
      </w:r>
    </w:p>
    <w:p>
      <w:pPr>
        <w:widowControl/>
        <w:numPr>
          <w:ilvl w:val="255"/>
          <w:numId w:val="0"/>
        </w:numPr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96.推动理想信念教育常态化制度化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97.</w:t>
      </w:r>
      <w:r>
        <w:rPr>
          <w:rFonts w:ascii="仿宋_GB2312" w:hAnsi="Times New Roman" w:eastAsia="仿宋_GB2312"/>
          <w:sz w:val="32"/>
          <w:szCs w:val="32"/>
        </w:rPr>
        <w:t>加强个人信息保护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98.健全干部激励约束机制和尽职免责机制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99.加强新时代廉洁文化建设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100.强化青少年禁毒工作综合治理</w:t>
      </w:r>
    </w:p>
    <w:p>
      <w:pPr>
        <w:widowControl/>
        <w:numPr>
          <w:ilvl w:val="255"/>
          <w:numId w:val="0"/>
        </w:numPr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101.全面推进信访工作法治化</w:t>
      </w:r>
    </w:p>
    <w:p>
      <w:pPr>
        <w:widowControl/>
        <w:numPr>
          <w:ilvl w:val="255"/>
          <w:numId w:val="0"/>
        </w:numPr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102.守正创新优化公共法律服务</w:t>
      </w:r>
    </w:p>
    <w:p>
      <w:pPr>
        <w:widowControl/>
        <w:numPr>
          <w:ilvl w:val="255"/>
          <w:numId w:val="0"/>
        </w:numPr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103.推动基层应急能力规范化建设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104.深入开展民族团结进步创建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105.健全网络综合治理体系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106.优化城市法治环境建设更高水平法治乐山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107.统筹开展法治政府和法治社会建设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108.优化提升法治化市场化国际化营商环境</w:t>
      </w:r>
    </w:p>
    <w:p>
      <w:pPr>
        <w:widowControl/>
        <w:numPr>
          <w:ilvl w:val="255"/>
          <w:numId w:val="0"/>
        </w:numPr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109.培育发展社会组织参与基层治理</w:t>
      </w:r>
    </w:p>
    <w:p>
      <w:pPr>
        <w:widowControl/>
        <w:numPr>
          <w:ilvl w:val="255"/>
          <w:numId w:val="0"/>
        </w:numPr>
        <w:spacing w:line="600" w:lineRule="exact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110.</w:t>
      </w: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完善志愿服务制度和工作体系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111.</w:t>
      </w:r>
      <w:r>
        <w:rPr>
          <w:rFonts w:ascii="仿宋_GB2312" w:hAnsi="Times New Roman" w:eastAsia="仿宋_GB2312"/>
          <w:sz w:val="32"/>
          <w:szCs w:val="32"/>
        </w:rPr>
        <w:t>强化行政执法监督机制和能力建设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112.健全诚信建设长效机制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113.全面推进法治乐山建设深化市域社会治理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114.构建全域联动、立体高效的城市安全防护体系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lang w:bidi="ar"/>
        </w:rPr>
        <w:t>115.加强民营企业维权服务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116.</w:t>
      </w:r>
      <w:r>
        <w:rPr>
          <w:rFonts w:ascii="仿宋_GB2312" w:hAnsi="Times New Roman" w:eastAsia="仿宋_GB2312"/>
          <w:sz w:val="32"/>
          <w:szCs w:val="32"/>
        </w:rPr>
        <w:t>加强食品安全监管确保全市人民舌尖安全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117.加大防范和打击网络诈骗力度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118.“</w:t>
      </w:r>
      <w:r>
        <w:rPr>
          <w:rFonts w:ascii="仿宋_GB2312" w:hAnsi="Times New Roman" w:eastAsia="仿宋_GB2312"/>
          <w:sz w:val="32"/>
          <w:szCs w:val="32"/>
        </w:rPr>
        <w:t>刹</w:t>
      </w:r>
      <w:r>
        <w:rPr>
          <w:rFonts w:hint="eastAsia" w:ascii="仿宋_GB2312" w:hAnsi="Times New Roman" w:eastAsia="仿宋_GB2312"/>
          <w:sz w:val="32"/>
          <w:szCs w:val="32"/>
        </w:rPr>
        <w:t>”</w:t>
      </w:r>
      <w:r>
        <w:rPr>
          <w:rFonts w:ascii="仿宋_GB2312" w:hAnsi="Times New Roman" w:eastAsia="仿宋_GB2312"/>
          <w:sz w:val="32"/>
          <w:szCs w:val="32"/>
        </w:rPr>
        <w:t>住网络戾气歪风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119.做实</w:t>
      </w:r>
      <w:r>
        <w:rPr>
          <w:rFonts w:ascii="仿宋_GB2312" w:hAnsi="Times New Roman" w:eastAsia="仿宋_GB2312"/>
          <w:sz w:val="32"/>
          <w:szCs w:val="32"/>
        </w:rPr>
        <w:t>政务服务</w:t>
      </w:r>
      <w:r>
        <w:rPr>
          <w:rFonts w:hint="eastAsia" w:ascii="仿宋_GB2312" w:hAnsi="Times New Roman" w:eastAsia="仿宋_GB2312"/>
          <w:sz w:val="32"/>
          <w:szCs w:val="32"/>
        </w:rPr>
        <w:t>“</w:t>
      </w:r>
      <w:r>
        <w:rPr>
          <w:rFonts w:ascii="仿宋_GB2312" w:hAnsi="Times New Roman" w:eastAsia="仿宋_GB2312"/>
          <w:sz w:val="32"/>
          <w:szCs w:val="32"/>
        </w:rPr>
        <w:t>一网通办</w:t>
      </w:r>
      <w:r>
        <w:rPr>
          <w:rFonts w:hint="eastAsia" w:ascii="仿宋_GB2312" w:hAnsi="Times New Roman" w:eastAsia="仿宋_GB2312"/>
          <w:sz w:val="32"/>
          <w:szCs w:val="32"/>
        </w:rPr>
        <w:t>”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120.</w:t>
      </w:r>
      <w:r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  <w:t>深入开展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“</w:t>
      </w:r>
      <w:r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  <w:t>嘉里人关爱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”</w:t>
      </w:r>
      <w:r>
        <w:rPr>
          <w:rFonts w:ascii="仿宋_GB2312" w:hAnsi="Times New Roman" w:eastAsia="仿宋_GB2312"/>
          <w:sz w:val="32"/>
          <w:szCs w:val="32"/>
          <w:shd w:val="clear" w:color="auto" w:fill="FFFFFF"/>
          <w:lang w:bidi="ar"/>
        </w:rPr>
        <w:t>行动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shd w:val="clear" w:color="auto" w:fill="FFFFFF"/>
          <w:lang w:bidi="ar"/>
        </w:rPr>
        <w:t>121</w:t>
      </w:r>
      <w:r>
        <w:rPr>
          <w:rFonts w:hint="eastAsia" w:ascii="仿宋_GB2312" w:hAnsi="Times New Roman" w:eastAsia="仿宋_GB2312"/>
          <w:sz w:val="32"/>
          <w:szCs w:val="32"/>
        </w:rPr>
        <w:t>.</w:t>
      </w:r>
      <w:r>
        <w:rPr>
          <w:rFonts w:ascii="仿宋_GB2312" w:hAnsi="Times New Roman" w:eastAsia="仿宋_GB2312"/>
          <w:sz w:val="32"/>
          <w:szCs w:val="32"/>
        </w:rPr>
        <w:t>以家风建设为引领助力基层社会治理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122.</w:t>
      </w:r>
      <w:r>
        <w:rPr>
          <w:rFonts w:ascii="仿宋_GB2312" w:hAnsi="Times New Roman" w:eastAsia="仿宋_GB2312"/>
          <w:sz w:val="32"/>
          <w:szCs w:val="32"/>
        </w:rPr>
        <w:t>健全发展城乡社区治理体系</w:t>
      </w:r>
    </w:p>
    <w:p>
      <w:pPr>
        <w:spacing w:line="60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四、文化建设方面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123.打造“我心向往·乐山乐山”国际文旅品牌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124.推出具有全球吸引力的文旅精品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125.加快建设世界美食之都名片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126.做强名人文旅品牌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127.推进大峨眉交旅融合发展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128.打造岷江、青衣江、大渡河生态文化旅游走廊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129.建设峨眉山河田园休闲风光带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130.建好小凉山文化旅游圈</w:t>
      </w:r>
    </w:p>
    <w:p>
      <w:pPr>
        <w:spacing w:line="600" w:lineRule="exact"/>
        <w:ind w:left="1278" w:leftChars="304" w:hanging="640" w:hangingChars="200"/>
        <w:rPr>
          <w:rFonts w:ascii="仿宋_GB2312" w:hAnsi="Times New Roman" w:eastAsia="仿宋_GB2312"/>
          <w:spacing w:val="-6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131.依托</w:t>
      </w:r>
      <w:r>
        <w:rPr>
          <w:rFonts w:hint="eastAsia" w:ascii="仿宋_GB2312" w:hAnsi="Times New Roman" w:eastAsia="仿宋_GB2312"/>
          <w:spacing w:val="-6"/>
          <w:sz w:val="32"/>
          <w:szCs w:val="32"/>
        </w:rPr>
        <w:t>岷江航电库区水资源，打造一批高品质水路旅游客运精品航线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132.打造高品质旅游度假区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133.构建高品质文化供给体系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134.建立“文旅+百业”“百业+文旅”协同发展机制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135.拓展文旅国际合作新空间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136.打造国际传播热点和热门打卡地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137.增强乐山国际传播能力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138.一体推进文化遗产保护和文化创意产业发展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139.健全文化遗产保护传承机制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140.强化非物质文化遗产保护传承和活化利用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141.融入全省文化和科技产业融合发展试验区建设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142.加大文化遗产数字化保护和开发利用力度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143.推进文博场馆改造提升和内容建设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144.加大“乐山礼物”文创产品开发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145.深化“乐游嘉学”研学旅游品牌建设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pacing w:val="-11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146.</w:t>
      </w:r>
      <w:r>
        <w:rPr>
          <w:rFonts w:hint="eastAsia" w:ascii="仿宋_GB2312" w:hAnsi="Times New Roman" w:eastAsia="仿宋_GB2312"/>
          <w:spacing w:val="-11"/>
          <w:sz w:val="32"/>
          <w:szCs w:val="32"/>
        </w:rPr>
        <w:t>全面挖掘三线建设文化内涵，打造“三线记忆”文旅精品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147.保护用好工业遗产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148.聚力发展赛演娱乐产业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149.引入承办国际国内高能级体育赛事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150.大力发展群众性体育赛事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151.广泛开展新兴体育项目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152.引进高水平演艺活动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153.发展本土特色演艺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154.培育建设演艺产业园区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155.做大做强乐山特色美食产业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156.做强“乐山味道”美食品牌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157.推动特色美食产业全链条发展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158.开发“美食+”多业融合消费场景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159.提升建设川派餐饮创新发展先行区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160.打造一批特色美食街区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161.支持本土餐饮企业规模化、国际化发展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162.优化提升康养旅居产业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163.发展“康养+”产业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164.健全文旅融合发展统筹协调机制</w:t>
      </w:r>
    </w:p>
    <w:p>
      <w:pPr>
        <w:spacing w:line="600" w:lineRule="exact"/>
        <w:ind w:left="1278" w:leftChars="304" w:hanging="640" w:hanging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165.丰富乡村文旅业态，培育景观农业等新场景，打造特色主题村寨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166.建设大峨眉中医药文旅康养深度融合走廊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167.打造环成都近距离避暑康养休闲度假旅游带核心节点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168.健全文旅融合发展统筹协调机制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169.争创省级小凉山文化生态保护区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170.推进工农文旅融合发展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171.加快构建国际一流的文旅服务体系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172.建设现代化文旅基础设施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173.实施旅游景区强基焕新行动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174.完善“快旅慢游”交通网络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175.完善小凉山彝区特色旅游圈与大峨眉旅游圈互联互通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176.提升以游客为中心的文旅服务能力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177.打造“乐游乐山”服务品牌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178.推动旅游住宿提档升级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179.提升文旅服务智能化水平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180.建设全市旅游智慧管理平台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181.优化入境旅游便利化举措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182.推动国家公共文化服务体系示范区创新发展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183.健全文旅市场质量监管体系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184.强化文旅新业态包容审慎监管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185.完善涉旅诉求“接诉即办”高效处理和反馈机制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186.重点打造夜间休闲游玩街区和项目</w:t>
      </w:r>
    </w:p>
    <w:p>
      <w:pPr>
        <w:spacing w:line="600" w:lineRule="exact"/>
        <w:ind w:left="1278" w:leftChars="304" w:hanging="640" w:hangingChars="200"/>
        <w:rPr>
          <w:rFonts w:ascii="仿宋_GB2312" w:hAnsi="Times New Roman" w:eastAsia="仿宋_GB2312"/>
          <w:spacing w:val="-1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187.</w:t>
      </w:r>
      <w:r>
        <w:rPr>
          <w:rFonts w:hint="eastAsia" w:ascii="仿宋_GB2312" w:hAnsi="Times New Roman" w:eastAsia="仿宋_GB2312"/>
          <w:spacing w:val="-10"/>
          <w:sz w:val="32"/>
          <w:szCs w:val="32"/>
        </w:rPr>
        <w:t>提升建设“烟火嘉州城”国家级夜间文化和旅游消费集聚区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188.培育壮大文旅经营主体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189.优化文旅融合资源要素配置</w:t>
      </w:r>
    </w:p>
    <w:p>
      <w:pPr>
        <w:spacing w:line="60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五、社会建设方面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190.建设闻者向往、来者依恋、居者自豪的幸福美丽嘉州城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191.</w:t>
      </w:r>
      <w:r>
        <w:rPr>
          <w:rFonts w:ascii="仿宋_GB2312" w:hAnsi="Times New Roman" w:eastAsia="仿宋_GB2312"/>
          <w:sz w:val="32"/>
          <w:szCs w:val="32"/>
        </w:rPr>
        <w:t>构建</w:t>
      </w:r>
      <w:r>
        <w:rPr>
          <w:rFonts w:hint="eastAsia" w:ascii="仿宋_GB2312" w:hAnsi="Times New Roman" w:eastAsia="仿宋_GB2312"/>
          <w:sz w:val="32"/>
          <w:szCs w:val="32"/>
        </w:rPr>
        <w:t>城镇</w:t>
      </w:r>
      <w:r>
        <w:rPr>
          <w:rFonts w:ascii="仿宋_GB2312" w:hAnsi="Times New Roman" w:eastAsia="仿宋_GB2312"/>
          <w:sz w:val="32"/>
          <w:szCs w:val="32"/>
        </w:rPr>
        <w:t>社区食堂服务体系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192.增强人口吸纳和综合服务功能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193.加强灵活就业和新就业形态劳动者权益保障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194.推进优质公共服务下沉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195.加快分级诊疗体系建设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196.健全多层次社会保障体系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197.创新社区网格化治理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198.提升社区服务功能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199.健全多层次养老服务体系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200.提升防灾救灾能力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201.强化“一老一小”服务保障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202.构建高质量体育服务供给体系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203.坚持问题导向打好新一轮缓堵保畅攻坚战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204.推进职普融通、产教融合、科教融汇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205.统筹职业教育、高等教育、继续教育协同创新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206.以教育家精神涵育高素质教师队伍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207.开展基础教育扩优提质行动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208.优化区域教育资源配置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209.</w:t>
      </w:r>
      <w:r>
        <w:rPr>
          <w:rFonts w:ascii="仿宋_GB2312" w:hAnsi="Times New Roman" w:eastAsia="仿宋_GB2312"/>
          <w:sz w:val="32"/>
          <w:szCs w:val="32"/>
        </w:rPr>
        <w:t>加强东西部协作助推职业教育高质量发展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210.推动中职教育在乡村振兴中发挥更大作用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211.推进学前教育普及普惠安全优质发展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212.加快义务教育优质均衡发展和城乡一体化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213.持续推进小凉山—乌蒙山片区教育振兴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w w:val="9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214.</w:t>
      </w:r>
      <w:r>
        <w:rPr>
          <w:rFonts w:hint="eastAsia" w:ascii="仿宋_GB2312" w:hAnsi="Times New Roman" w:eastAsia="仿宋_GB2312"/>
          <w:w w:val="90"/>
          <w:sz w:val="32"/>
          <w:szCs w:val="32"/>
        </w:rPr>
        <w:t>建立健全“柔性引才”工作机制吸引乐山籍人才回流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215.实施更加积极更加开放更加有效的人才政策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216.构建集中培训体系加强农村经营人才队伍建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217.加大脱贫人口等困难群体就业帮扶力度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218.建设省级区域医疗中心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219.打造紧密型城市医疗集团和紧密型县域医共体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220.打造国家中医特色重点医院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221.促进中医药传承创新发展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222.加强基层医疗卫生体系建设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223.推进县域医疗卫生次中心建设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224.健全和落实生育支持政策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225.积极应对人口老龄化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226.推进体育强市建设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227.构建高质量体育服务供给体系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228.开展全民健身活动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229.加强体育人才队伍建设</w:t>
      </w:r>
    </w:p>
    <w:p>
      <w:pPr>
        <w:spacing w:line="60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六、生态文明建设方面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230.创建国家生态文明示范区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231.夯实绿色发展本底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232.打好蓝天、碧水、净土保卫战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233.建设美丽四川先行区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234.加快实施重要生态系统保护和修复重大工程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235.建设低碳转型示范区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236.强化资源节约集约利用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237.推动能源结构优化调整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238.推进露天废弃矿山生态修复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239.强化区域环境治理和生态环境安全风险防控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240.全面建设“无废城市”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pacing w:val="-8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241.提升城市资源环境承载能力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242.保护修复自然生态系统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243.统筹水资源水环境水生态治理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244.推进碳达峰碳中和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245.推动能源清洁低碳高效利用</w:t>
      </w:r>
    </w:p>
    <w:sectPr>
      <w:footerReference r:id="rId3" w:type="default"/>
      <w:footerReference r:id="rId4" w:type="even"/>
      <w:pgSz w:w="11906" w:h="16838"/>
      <w:pgMar w:top="2041" w:right="1469" w:bottom="1588" w:left="146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firstLine="56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  <w:r>
      <w:rPr>
        <w:rFonts w:hint="eastAsia"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  <w:r>
      <w:rPr>
        <w:rFonts w:hint="eastAsia" w:ascii="宋体" w:hAnsi="宋体"/>
        <w:sz w:val="28"/>
        <w:szCs w:val="28"/>
      </w:rPr>
      <w:t xml:space="preserve">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F6BBC"/>
    <w:multiLevelType w:val="singleLevel"/>
    <w:tmpl w:val="33FF6B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DD6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customStyle="1" w:styleId="11">
    <w:name w:val="页眉 Char"/>
    <w:basedOn w:val="8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13">
    <w:name w:val="批注框文本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4434</Words>
  <Characters>930</Characters>
  <Lines>7</Lines>
  <Paragraphs>10</Paragraphs>
  <TotalTime>210</TotalTime>
  <ScaleCrop>false</ScaleCrop>
  <LinksUpToDate>false</LinksUpToDate>
  <CharactersWithSpaces>5354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2022-06-05T16:58:00Z</dcterms:created>
  <dc:creator>user</dc:creator>
  <cp:lastModifiedBy>user</cp:lastModifiedBy>
  <cp:lastPrinted>2025-09-25T00:01:00Z</cp:lastPrinted>
  <dcterms:modified xsi:type="dcterms:W3CDTF">2025-09-26T13:04:03Z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